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74C" w:rsidRDefault="008A474C" w:rsidP="005C60EE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000000"/>
          <w:kern w:val="36"/>
          <w:sz w:val="21"/>
          <w:szCs w:val="21"/>
          <w:lang w:eastAsia="ru-RU"/>
        </w:rPr>
        <w:drawing>
          <wp:inline distT="0" distB="0" distL="0" distR="0">
            <wp:extent cx="5940425" cy="8394404"/>
            <wp:effectExtent l="0" t="0" r="3175" b="6985"/>
            <wp:docPr id="1" name="Рисунок 1" descr="C:\Users\ПК1\Documents\Scanned Documents\Рисунок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Documents\Scanned Documents\Рисунок (1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474C" w:rsidRDefault="008A474C" w:rsidP="005C60EE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1"/>
          <w:szCs w:val="21"/>
          <w:lang w:eastAsia="ru-RU"/>
        </w:rPr>
      </w:pPr>
    </w:p>
    <w:p w:rsidR="008A474C" w:rsidRDefault="008A474C" w:rsidP="005C60EE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1"/>
          <w:szCs w:val="21"/>
          <w:lang w:eastAsia="ru-RU"/>
        </w:rPr>
      </w:pPr>
    </w:p>
    <w:p w:rsidR="008A474C" w:rsidRDefault="008A474C" w:rsidP="005C60EE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1"/>
          <w:szCs w:val="21"/>
          <w:lang w:eastAsia="ru-RU"/>
        </w:rPr>
      </w:pPr>
    </w:p>
    <w:p w:rsidR="008A474C" w:rsidRDefault="008A474C" w:rsidP="005C60EE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1"/>
          <w:szCs w:val="21"/>
          <w:lang w:eastAsia="ru-RU"/>
        </w:rPr>
      </w:pPr>
    </w:p>
    <w:p w:rsidR="008A474C" w:rsidRDefault="008A474C" w:rsidP="005C60EE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kern w:val="36"/>
          <w:sz w:val="21"/>
          <w:szCs w:val="21"/>
          <w:lang w:eastAsia="ru-RU"/>
        </w:rPr>
      </w:pPr>
    </w:p>
    <w:p w:rsidR="005C60EE" w:rsidRPr="00680AC7" w:rsidRDefault="005C60EE" w:rsidP="005C60EE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E4E1F"/>
          <w:kern w:val="36"/>
          <w:sz w:val="48"/>
          <w:szCs w:val="48"/>
          <w:lang w:eastAsia="ru-RU"/>
        </w:rPr>
      </w:pPr>
      <w:bookmarkStart w:id="0" w:name="_GoBack"/>
      <w:bookmarkEnd w:id="0"/>
      <w:r w:rsidRPr="00680AC7">
        <w:rPr>
          <w:rFonts w:ascii="Arial" w:eastAsia="Times New Roman" w:hAnsi="Arial" w:cs="Arial"/>
          <w:b/>
          <w:bCs/>
          <w:color w:val="000000"/>
          <w:kern w:val="36"/>
          <w:sz w:val="21"/>
          <w:szCs w:val="21"/>
          <w:lang w:eastAsia="ru-RU"/>
        </w:rPr>
        <w:lastRenderedPageBreak/>
        <w:t>1.Общие положения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1.1.Настоящее Положение (далее – Положение) разработано в целях реализации законодательства в сфере образования в части выполнения функций, отнесенных к компетенции  дошкольного образовательного учреждения.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1.2.Положение является локальным нормативным актом, разрабатываемым и утверждаемым в  </w:t>
      </w:r>
      <w:r w:rsidR="006D35E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МБДОУ детский сад №20 «Дюймовочка» </w:t>
      </w: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в соответствии с его </w:t>
      </w:r>
      <w:r w:rsidR="006D35E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У</w:t>
      </w: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ставом.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1.3.Положение определяет статус, структуру, цели, задачи, функции и порядок разработки программы развития дошкольного образовательного учреждения (далее – Программа).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1.4. Программа направлена на реализацию стратегии устойчивого развития дошкольного образовательного учреждения</w:t>
      </w:r>
      <w:r w:rsidR="006D35E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МБДОУ детский сад №20 «Дюймовочка»</w:t>
      </w:r>
      <w:proofErr w:type="gramStart"/>
      <w:r w:rsidR="006D35E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,</w:t>
      </w:r>
      <w:proofErr w:type="gramEnd"/>
      <w:r w:rsidR="006D35E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</w:t>
      </w: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создание системы личностно-ориентированного образовательного пространства  дошкольного образовательного учреждения, повышения качества дошкольного образования, развитие воспитанников, посредством эффективного использования современных образовательных технологий и всех видов ресурсов  дошкольного образовательного учреждения.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1.5. Ключевыми задачами Программы являются: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обеспечение эффективного управления дошкольным образовательным учреждением;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развитие инновационных механизмов современного дошкольного образования;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создание системы личностно-ориентированного образовательного пространства;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создание условий для обеспечения воспитанников дошкольного образовательного учреждения доступным дошкольным образованием;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разработка и внедрение современных образовательных программ, форм, методов и средств обучения;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гармонизация взаимодействия всех участников образовательных отношений;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создание инновационной образовательной платформы для развития  дошкольного образовательного учреждения;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развитие индивидуального подхода к воспитанникам на основе внедрения современных образовательных стандартов;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- развитие  системы психолого-педагогического и </w:t>
      </w:r>
      <w:proofErr w:type="gramStart"/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медико-социального</w:t>
      </w:r>
      <w:proofErr w:type="gramEnd"/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сопровождения воспитанников  дошкольного образовательного учреждения;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развитие условий в дошкольном образовательном учреждении для сохранения и укрепления здоровья воспитанников, формирования их здорового образа жизни и санитарной культуры;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  создание механизмов для эффективного взаимодействия и использования интеллектуальных, социокультурных и физкультурно-спортивных ресурсов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развитие системы дополнительного образования воспитанников за счет собственных ресурсов и ресурсов других организаций, осуществляющих дополнительное образование;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совершенствование материально-технической базы дошкольного образовательного учреждения;</w:t>
      </w:r>
    </w:p>
    <w:p w:rsidR="005C60EE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информатизация образовательного пространства дошкольного образовательного учреждения и внедрение в образовательный процесс современных информационных технологий;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lastRenderedPageBreak/>
        <w:t>- повышение эффективности использования кадрового потенциала дошкольного образовательного учреждения за счет совершенствования работы с педагогическими работниками, повышения уровня их профессиональных знаний и профессиональных компетенций, развития их творческого потенциала и способности осуществлять профессиональную деятельность в современных социально-экономических условиях;</w:t>
      </w:r>
    </w:p>
    <w:p w:rsidR="006D35EB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- повышение общественной значимости и профессионального </w:t>
      </w:r>
      <w:r w:rsidR="006D35E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МБДОУ детский сад №20 «Дюймовочка»</w:t>
      </w:r>
      <w:proofErr w:type="gramStart"/>
      <w:r w:rsidR="006D35E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.</w:t>
      </w:r>
      <w:proofErr w:type="gramEnd"/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1.6. Программа доводится до общественности путем ее открытого опубликования на официальном сайте дошкольного образовательного учреждения.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1.7.Настоящее Положение разработано в соответствии </w:t>
      </w:r>
      <w:proofErr w:type="gramStart"/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с</w:t>
      </w:r>
      <w:proofErr w:type="gramEnd"/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: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Конвенцией о правах ребенка, принятой</w:t>
      </w:r>
      <w:r w:rsidRPr="006D35E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 </w:t>
      </w:r>
      <w:hyperlink r:id="rId8" w:history="1">
        <w:r w:rsidRPr="006D35EB">
          <w:rPr>
            <w:rFonts w:ascii="Open Sans" w:eastAsia="Times New Roman" w:hAnsi="Open Sans" w:cs="Times New Roman"/>
            <w:color w:val="000000"/>
            <w:sz w:val="21"/>
            <w:szCs w:val="21"/>
            <w:u w:val="single"/>
            <w:lang w:eastAsia="ru-RU"/>
          </w:rPr>
          <w:t>резолюцией 44/25</w:t>
        </w:r>
      </w:hyperlink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  Генеральной Ассамбл</w:t>
      </w:r>
      <w:proofErr w:type="gramStart"/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еи ОО</w:t>
      </w:r>
      <w:proofErr w:type="gramEnd"/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Н от 20 ноября 1989 года;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Конституцией Российской Федерации;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-Федеральным законом от 29 декабря 2012 г. N 273-ФЗ "Об образовании в Российской Федерации";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-Постановлением Правительства РФ от 4 октября 2000 г. N 751 "О национальной доктрине образования в Российской Федерации";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- Уставом </w:t>
      </w:r>
      <w:r w:rsidR="006D35EB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МБДОУ детский сад №20 «Дюймовочка».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 </w:t>
      </w:r>
    </w:p>
    <w:p w:rsidR="00680AC7" w:rsidRPr="00680AC7" w:rsidRDefault="00680AC7" w:rsidP="006D35EB">
      <w:pPr>
        <w:spacing w:before="134" w:after="134" w:line="298" w:lineRule="atLeast"/>
        <w:jc w:val="center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D35EB">
        <w:rPr>
          <w:rFonts w:ascii="Open Sans" w:eastAsia="Times New Roman" w:hAnsi="Open Sans" w:cs="Times New Roman"/>
          <w:b/>
          <w:bCs/>
          <w:color w:val="000000"/>
          <w:sz w:val="21"/>
          <w:szCs w:val="21"/>
          <w:lang w:eastAsia="ru-RU"/>
        </w:rPr>
        <w:t>2.Структура программы развития дошкольного образовательного учреждения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2.1. Структура Программы, утвержденная настоящим Положением, носит ориентировочный характер и может изменяться по необходимости.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2.2. Перед разработкой Программы на уровне дошкольного образовательного учреждения проводится обсуждение ее структуры, целей, задач, стратегических направлений и других структурных элементов с привлечением всех участников образовательных отношений.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2.3. Окончательная структура Программы утверждается руководителем дошкольного образовательного учреждения. 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2.4. Программа должна включать в себя следующие структурные элементы: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2.4.1. Паспорт Программы – обобщенная характеристика, включающая в себя следующие основные элементы: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 - наименование дошкольного образовательного учреждения;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 - список разработчиков;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перечень нормативных правовых актов, используемых при разработке Программы;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сроки реализации Программы;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-механизмы управления Программой (перечень должностей  дошкольного образовательного учреждения, отвечающих за управление программой, а также перечень других участников образовательных отношений);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отчетность о реализации Программы (формы отчетности, в том числе публичной);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цель Программы;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lastRenderedPageBreak/>
        <w:t>- задачи Программы;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целевые показатели (индикаторы) Программы;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ожидаемые результаты реализации Программы.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2.4.2. Пояснительная записка: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реквизиты  дошкольного образовательного учреждения; 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формы государственно-общественного управления;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количественные и качественные показатели деятельности дошкольного образовательного учреждения по основным направлениям на момент разработки Программы;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особенности организации деятельности.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2.4.3. Собственно Программа: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ресурсное обеспечение Программы (включает все виды ресурсов, развитие которых предполагается Программой);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инновационные процессы (учебные и воспитательные инновации);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развитие методического обеспечения образовательной деятельности;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развитие взаимодействия с общественными объединениями родителей;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информатизация образовательного пространства дошкольного образовательного учреждения (внедрение новых информационных технологий, информатизация основных процессов);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развитие материально-технической базы дошкольного образовательного учреждения;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повышение эффективности учебно-воспитательного процесса (создание условий для повышения качества образования; развитие системы дополнительного образования воспитанников);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совершенствование воспитательной системы за счет новых психолого-педагогических технологий;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- интеграция </w:t>
      </w:r>
      <w:proofErr w:type="spellStart"/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здоровьесберегающих</w:t>
      </w:r>
      <w:proofErr w:type="spellEnd"/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 xml:space="preserve"> технологий в учебно-воспитательный процесс;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сохранение и укрепление здоровья воспитанников;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инфраструктура и создание комфортной образовательной среды дошкольного образовательного учреждения;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- развитие механизмов обеспечения преемственности между учреждением дошкольного образования и общеобразовательными учреждениями.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2.4.4. Условия реализации Программы (основной акцент должен быть сделан на условиях реализации образовательных программ).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3.4.5.  Этапы реализации Программы (с подробным их описанием, описанием ключевых действий и обобщенных конечных результатов реализации каждого этапа).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2.4.6. Ключевые показатели эффективности реализации Программы и их динамика (планируемые изменения на перспективу).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2.4.7. Возможные риски в ходе реализации программы, способы их предупреждения и минимизации.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 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 </w:t>
      </w:r>
    </w:p>
    <w:p w:rsidR="00680AC7" w:rsidRPr="00680AC7" w:rsidRDefault="00680AC7" w:rsidP="006D35EB">
      <w:pPr>
        <w:spacing w:before="134" w:after="134" w:line="298" w:lineRule="atLeast"/>
        <w:jc w:val="center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D35EB">
        <w:rPr>
          <w:rFonts w:ascii="Open Sans" w:eastAsia="Times New Roman" w:hAnsi="Open Sans" w:cs="Times New Roman"/>
          <w:b/>
          <w:bCs/>
          <w:color w:val="000000"/>
          <w:sz w:val="21"/>
          <w:szCs w:val="21"/>
          <w:lang w:eastAsia="ru-RU"/>
        </w:rPr>
        <w:lastRenderedPageBreak/>
        <w:t>3. Порядок разработки и утверждения программы развития</w:t>
      </w:r>
    </w:p>
    <w:p w:rsidR="00680AC7" w:rsidRPr="00680AC7" w:rsidRDefault="00680AC7" w:rsidP="006D35EB">
      <w:pPr>
        <w:spacing w:before="134" w:after="134" w:line="298" w:lineRule="atLeast"/>
        <w:jc w:val="center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D35EB">
        <w:rPr>
          <w:rFonts w:ascii="Open Sans" w:eastAsia="Times New Roman" w:hAnsi="Open Sans" w:cs="Times New Roman"/>
          <w:b/>
          <w:bCs/>
          <w:color w:val="000000"/>
          <w:sz w:val="21"/>
          <w:szCs w:val="21"/>
          <w:lang w:eastAsia="ru-RU"/>
        </w:rPr>
        <w:t> дошкольного образовательного учреждения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3.1. Для разработки Программы формируется творческий коллектив (рабочая группа), состоящий из числа сотрудников дошкольного образовательного учреждения, привлеченных специалистов и консультантов. Состав рабочей группы утверждается приказом руководителя  дошкольного образовательного учреждения.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3.2. Разработанный проект Программы подлежит обязательной предварительной экспертизе на предмет её соответствия действующему законодательству в сфере образования.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3.3. Программа проходит обязательный этап рассмотрения, обсуждения и согласования с сотрудниками (коллективом) дошкольного образовательного учреждения, что закрепляется протоколом соответствующего коллегиального органа управления (общее собрание трудового коллектива).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3.4. В целях учета мнения родителей (законных представителей)  воспитанников по вопросам развития дошкольного образовательного учреждения Программа рассматривается, обсуждается и согласовывается с советами родителей (законных представителей) воспитанников.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3.5. Программа проходит обязательный этап рассмотрения, обсуждения и согласования с учредителем  дошкольного образовательного учреждения.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3.6. После согласования со всеми заинтересованными лицами Программа утверждается в порядке, установленном уставом дошкольного образовательного учреждения. 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 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 </w:t>
      </w:r>
    </w:p>
    <w:p w:rsidR="00680AC7" w:rsidRPr="00680AC7" w:rsidRDefault="00680AC7" w:rsidP="006D35EB">
      <w:pPr>
        <w:spacing w:before="134" w:after="134" w:line="298" w:lineRule="atLeast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680AC7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 </w:t>
      </w:r>
    </w:p>
    <w:p w:rsidR="00AC35C9" w:rsidRDefault="00AC35C9">
      <w:pPr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6D35EB" w:rsidRDefault="006D35EB"/>
    <w:sectPr w:rsidR="006D35EB" w:rsidSect="008A47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91A" w:rsidRDefault="0083791A" w:rsidP="005C60EE">
      <w:pPr>
        <w:spacing w:after="0" w:line="240" w:lineRule="auto"/>
      </w:pPr>
      <w:r>
        <w:separator/>
      </w:r>
    </w:p>
  </w:endnote>
  <w:endnote w:type="continuationSeparator" w:id="0">
    <w:p w:rsidR="0083791A" w:rsidRDefault="0083791A" w:rsidP="005C6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91A" w:rsidRDefault="0083791A" w:rsidP="005C60EE">
      <w:pPr>
        <w:spacing w:after="0" w:line="240" w:lineRule="auto"/>
      </w:pPr>
      <w:r>
        <w:separator/>
      </w:r>
    </w:p>
  </w:footnote>
  <w:footnote w:type="continuationSeparator" w:id="0">
    <w:p w:rsidR="0083791A" w:rsidRDefault="0083791A" w:rsidP="005C60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59C"/>
    <w:rsid w:val="00025912"/>
    <w:rsid w:val="002732A7"/>
    <w:rsid w:val="002D559C"/>
    <w:rsid w:val="005C60EE"/>
    <w:rsid w:val="00680AC7"/>
    <w:rsid w:val="006D35EB"/>
    <w:rsid w:val="007B0FD0"/>
    <w:rsid w:val="0083791A"/>
    <w:rsid w:val="008A474C"/>
    <w:rsid w:val="00AC3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5C60E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C60EE"/>
  </w:style>
  <w:style w:type="paragraph" w:styleId="a3">
    <w:name w:val="header"/>
    <w:basedOn w:val="a"/>
    <w:link w:val="a4"/>
    <w:uiPriority w:val="99"/>
    <w:unhideWhenUsed/>
    <w:rsid w:val="005C60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C60EE"/>
  </w:style>
  <w:style w:type="paragraph" w:styleId="a5">
    <w:name w:val="footer"/>
    <w:basedOn w:val="a"/>
    <w:link w:val="a6"/>
    <w:uiPriority w:val="99"/>
    <w:unhideWhenUsed/>
    <w:rsid w:val="005C60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C60EE"/>
  </w:style>
  <w:style w:type="paragraph" w:styleId="a7">
    <w:name w:val="Balloon Text"/>
    <w:basedOn w:val="a"/>
    <w:link w:val="a8"/>
    <w:uiPriority w:val="99"/>
    <w:semiHidden/>
    <w:unhideWhenUsed/>
    <w:rsid w:val="005C6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60E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732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5C60E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C60EE"/>
  </w:style>
  <w:style w:type="paragraph" w:styleId="a3">
    <w:name w:val="header"/>
    <w:basedOn w:val="a"/>
    <w:link w:val="a4"/>
    <w:uiPriority w:val="99"/>
    <w:unhideWhenUsed/>
    <w:rsid w:val="005C60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C60EE"/>
  </w:style>
  <w:style w:type="paragraph" w:styleId="a5">
    <w:name w:val="footer"/>
    <w:basedOn w:val="a"/>
    <w:link w:val="a6"/>
    <w:uiPriority w:val="99"/>
    <w:unhideWhenUsed/>
    <w:rsid w:val="005C60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C60EE"/>
  </w:style>
  <w:style w:type="paragraph" w:styleId="a7">
    <w:name w:val="Balloon Text"/>
    <w:basedOn w:val="a"/>
    <w:link w:val="a8"/>
    <w:uiPriority w:val="99"/>
    <w:semiHidden/>
    <w:unhideWhenUsed/>
    <w:rsid w:val="005C60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C60E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2732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0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.org/ru/documents/ods.asp?m=A/RES/44/2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ПК3</dc:creator>
  <cp:keywords/>
  <dc:description/>
  <cp:lastModifiedBy>ПК1</cp:lastModifiedBy>
  <cp:revision>4</cp:revision>
  <cp:lastPrinted>2015-07-08T11:43:00Z</cp:lastPrinted>
  <dcterms:created xsi:type="dcterms:W3CDTF">2015-07-08T11:09:00Z</dcterms:created>
  <dcterms:modified xsi:type="dcterms:W3CDTF">2015-08-21T09:48:00Z</dcterms:modified>
</cp:coreProperties>
</file>